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9137" w14:textId="462DDAE8" w:rsidR="000113CA" w:rsidRPr="000113CA" w:rsidRDefault="00447EDD" w:rsidP="000113C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Elder Financial Abuse: What to Watch For </w:t>
      </w:r>
    </w:p>
    <w:p w14:paraId="769BECC1" w14:textId="58DDB20F" w:rsidR="000113CA" w:rsidRDefault="000113CA" w:rsidP="000113CA">
      <w:pPr>
        <w:rPr>
          <w:i/>
          <w:iCs/>
          <w:sz w:val="32"/>
          <w:szCs w:val="32"/>
        </w:rPr>
      </w:pPr>
      <w:r w:rsidRPr="000113CA">
        <w:rPr>
          <w:i/>
          <w:iCs/>
          <w:sz w:val="32"/>
          <w:szCs w:val="32"/>
        </w:rPr>
        <w:t>Protect What Matters Most as We Grow Older</w:t>
      </w:r>
    </w:p>
    <w:p w14:paraId="4C04D712" w14:textId="77777777" w:rsidR="000113CA" w:rsidRPr="000113CA" w:rsidRDefault="000113CA" w:rsidP="000113CA">
      <w:pPr>
        <w:rPr>
          <w:i/>
          <w:iCs/>
          <w:sz w:val="32"/>
          <w:szCs w:val="32"/>
        </w:rPr>
      </w:pPr>
    </w:p>
    <w:p w14:paraId="23F53D1C" w14:textId="77777777" w:rsidR="00447EDD" w:rsidRPr="00447EDD" w:rsidRDefault="00447EDD" w:rsidP="00447EDD">
      <w:r w:rsidRPr="00447EDD">
        <w:t xml:space="preserve">According to the Consumer Financial Protection Bureau, suspicious activity tied to elder exploitation typically occurs over an average of four months before it’s detected </w:t>
      </w:r>
    </w:p>
    <w:p w14:paraId="40E230B3" w14:textId="3A4AB986" w:rsidR="00447EDD" w:rsidRPr="00293BCB" w:rsidRDefault="00447EDD" w:rsidP="00447EDD">
      <w:r w:rsidRPr="00447EDD">
        <w:t>That means what starts as a small request or a simple transaction can gradually turn into something much bigger.</w:t>
      </w:r>
    </w:p>
    <w:p w14:paraId="5FBC1834" w14:textId="77777777" w:rsidR="00447EDD" w:rsidRPr="00447EDD" w:rsidRDefault="00447EDD" w:rsidP="00447EDD"/>
    <w:p w14:paraId="40730F88" w14:textId="77777777" w:rsidR="00447EDD" w:rsidRPr="00447EDD" w:rsidRDefault="00447EDD" w:rsidP="00447EDD">
      <w:pPr>
        <w:rPr>
          <w:b/>
          <w:bCs/>
        </w:rPr>
      </w:pPr>
      <w:r w:rsidRPr="00447EDD">
        <w:rPr>
          <w:b/>
          <w:bCs/>
        </w:rPr>
        <w:t>How It Often Begins</w:t>
      </w:r>
    </w:p>
    <w:p w14:paraId="19279958" w14:textId="75890A08" w:rsidR="00447EDD" w:rsidRPr="00447EDD" w:rsidRDefault="00447EDD" w:rsidP="00447EDD">
      <w:r w:rsidRPr="00447EDD">
        <w:t>It might look like</w:t>
      </w:r>
      <w:r>
        <w:t xml:space="preserve"> a phone call that creates urgency, a request for help from someone familiar, a series of small withdrawals or transfers or a new person becoming involved in financial decisions </w:t>
      </w:r>
    </w:p>
    <w:p w14:paraId="694DE7D1" w14:textId="578C35C4" w:rsidR="00447EDD" w:rsidRPr="00447EDD" w:rsidRDefault="00447EDD" w:rsidP="00447EDD">
      <w:r>
        <w:br/>
      </w:r>
      <w:r w:rsidRPr="00447EDD">
        <w:t xml:space="preserve">In many cases, the person behind the activity isn’t a stranger. The data shows that losses are often higher when the older adult knows the person involved, sometimes averaging around $50,000 per </w:t>
      </w:r>
      <w:proofErr w:type="gramStart"/>
      <w:r w:rsidRPr="00447EDD">
        <w:t>case  That’s</w:t>
      </w:r>
      <w:proofErr w:type="gramEnd"/>
      <w:r w:rsidRPr="00447EDD">
        <w:t xml:space="preserve"> what makes these situations so difficult. They’re built on trust.</w:t>
      </w:r>
      <w:r>
        <w:br/>
      </w:r>
    </w:p>
    <w:p w14:paraId="6CC33BB4" w14:textId="77777777" w:rsidR="00447EDD" w:rsidRPr="00447EDD" w:rsidRDefault="00447EDD" w:rsidP="00447EDD">
      <w:pPr>
        <w:rPr>
          <w:b/>
          <w:bCs/>
        </w:rPr>
      </w:pPr>
      <w:r w:rsidRPr="00447EDD">
        <w:rPr>
          <w:b/>
          <w:bCs/>
        </w:rPr>
        <w:t>How Money Moves</w:t>
      </w:r>
    </w:p>
    <w:p w14:paraId="3647EBAB" w14:textId="62C4D40D" w:rsidR="00447EDD" w:rsidRPr="00447EDD" w:rsidRDefault="00447EDD" w:rsidP="00447EDD">
      <w:r>
        <w:t>Most cases</w:t>
      </w:r>
      <w:r w:rsidRPr="00447EDD">
        <w:t xml:space="preserve"> involve money transfers. These transactions can look ordinary at first glance, which is why they can be hard to spot.</w:t>
      </w:r>
      <w:r>
        <w:t xml:space="preserve"> Worse, even when spotted it isn’t always reported. In fact, fewer than one-third of cases are reported to authorities, so situations continue longer than they should. </w:t>
      </w:r>
    </w:p>
    <w:p w14:paraId="08DBE65F" w14:textId="3407D0CA" w:rsidR="00447EDD" w:rsidRPr="00447EDD" w:rsidRDefault="00447EDD" w:rsidP="00447EDD"/>
    <w:p w14:paraId="1777574E" w14:textId="75255F85" w:rsidR="00447EDD" w:rsidRPr="00447EDD" w:rsidRDefault="00447EDD" w:rsidP="00447EDD">
      <w:r>
        <w:t xml:space="preserve">Here’s </w:t>
      </w:r>
      <w:proofErr w:type="gramStart"/>
      <w:r>
        <w:t xml:space="preserve">a </w:t>
      </w:r>
      <w:r w:rsidRPr="00447EDD">
        <w:t xml:space="preserve"> simple</w:t>
      </w:r>
      <w:proofErr w:type="gramEnd"/>
      <w:r w:rsidRPr="00447EDD">
        <w:t xml:space="preserve"> idea can </w:t>
      </w:r>
      <w:r>
        <w:t xml:space="preserve">help prevent fraud: </w:t>
      </w:r>
      <w:r w:rsidRPr="00447EDD">
        <w:rPr>
          <w:b/>
          <w:bCs/>
        </w:rPr>
        <w:t>Pause. Ask. Protect.</w:t>
      </w:r>
    </w:p>
    <w:p w14:paraId="585D0508" w14:textId="6649638B" w:rsidR="00447EDD" w:rsidRPr="00447EDD" w:rsidRDefault="00447EDD" w:rsidP="00447EDD">
      <w:r>
        <w:rPr>
          <w:b/>
          <w:bCs/>
        </w:rPr>
        <w:br/>
      </w:r>
      <w:r w:rsidRPr="00447EDD">
        <w:rPr>
          <w:b/>
          <w:bCs/>
        </w:rPr>
        <w:t>Pause</w:t>
      </w:r>
      <w:r w:rsidRPr="00447EDD">
        <w:br/>
      </w:r>
      <w:r>
        <w:t>Encourage your loved ones to t</w:t>
      </w:r>
      <w:r w:rsidRPr="00447EDD">
        <w:t>ake a moment before acting, especially when something feels urgent.</w:t>
      </w:r>
      <w:r>
        <w:br/>
      </w:r>
    </w:p>
    <w:p w14:paraId="0396D881" w14:textId="57BBF751" w:rsidR="00447EDD" w:rsidRPr="00447EDD" w:rsidRDefault="00447EDD" w:rsidP="00447EDD">
      <w:r w:rsidRPr="00447EDD">
        <w:rPr>
          <w:b/>
          <w:bCs/>
        </w:rPr>
        <w:t>Ask</w:t>
      </w:r>
      <w:r w:rsidRPr="00447EDD">
        <w:br/>
      </w:r>
      <w:r w:rsidR="001C7EF3" w:rsidRPr="001C7EF3">
        <w:t>If something feels off, talk it through with someone you trust or your credit union. A quick conversation can prevent a costly mistake.</w:t>
      </w:r>
    </w:p>
    <w:p w14:paraId="4CFC831C" w14:textId="27E952F8" w:rsidR="00447EDD" w:rsidRPr="00447EDD" w:rsidRDefault="00447EDD" w:rsidP="00447EDD">
      <w:r>
        <w:rPr>
          <w:b/>
          <w:bCs/>
        </w:rPr>
        <w:br/>
      </w:r>
      <w:r w:rsidRPr="00447EDD">
        <w:rPr>
          <w:b/>
          <w:bCs/>
        </w:rPr>
        <w:t>Protect</w:t>
      </w:r>
      <w:r w:rsidRPr="00447EDD">
        <w:br/>
      </w:r>
      <w:r>
        <w:t>Financial fraud can often be avoided by</w:t>
      </w:r>
      <w:r w:rsidRPr="00447EDD">
        <w:t xml:space="preserve"> slowing the situation down</w:t>
      </w:r>
      <w:r>
        <w:t xml:space="preserve"> and </w:t>
      </w:r>
      <w:r w:rsidR="00293BCB">
        <w:t xml:space="preserve">knowing what to look for. </w:t>
      </w:r>
    </w:p>
    <w:p w14:paraId="0E3EB67F" w14:textId="3D20BFC6" w:rsidR="00447EDD" w:rsidRPr="00447EDD" w:rsidRDefault="00447EDD" w:rsidP="00447EDD"/>
    <w:p w14:paraId="5A485516" w14:textId="0006FC09" w:rsidR="00447EDD" w:rsidRPr="00447EDD" w:rsidRDefault="00447EDD" w:rsidP="00447EDD">
      <w:r w:rsidRPr="00447EDD">
        <w:t xml:space="preserve">At </w:t>
      </w:r>
      <w:r w:rsidR="00293BCB">
        <w:t>(</w:t>
      </w:r>
      <w:r w:rsidRPr="00447EDD">
        <w:t>Credit Union Name</w:t>
      </w:r>
      <w:r w:rsidR="00293BCB">
        <w:t>)</w:t>
      </w:r>
      <w:r w:rsidRPr="00447EDD">
        <w:t>, we understand that these situations can be complex and deeply personal.</w:t>
      </w:r>
      <w:r w:rsidR="00293BCB">
        <w:t xml:space="preserve"> </w:t>
      </w:r>
      <w:r w:rsidRPr="00447EDD">
        <w:t>We’re here to help you ask questions, take a closer look, and protect what matters most.</w:t>
      </w:r>
      <w:r w:rsidR="00293BCB">
        <w:br/>
      </w:r>
    </w:p>
    <w:p w14:paraId="57498D32" w14:textId="2719EC8E" w:rsidR="000113CA" w:rsidRPr="000113CA" w:rsidRDefault="000113CA" w:rsidP="000113CA">
      <w:pPr>
        <w:rPr>
          <w:sz w:val="16"/>
          <w:szCs w:val="16"/>
        </w:rPr>
      </w:pPr>
      <w:r w:rsidRPr="000113CA">
        <w:rPr>
          <w:sz w:val="16"/>
          <w:szCs w:val="16"/>
        </w:rPr>
        <w:t>*Source: Consumer Financial Protection Bureau, Suspicious Activity Reports on Elder Financial Exploitation: Issues and Trends</w:t>
      </w:r>
    </w:p>
    <w:p w14:paraId="4E670DC3" w14:textId="77777777" w:rsidR="000113CA" w:rsidRDefault="000113CA"/>
    <w:sectPr w:rsidR="0001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4A41"/>
    <w:multiLevelType w:val="multilevel"/>
    <w:tmpl w:val="C51C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F0AD5"/>
    <w:multiLevelType w:val="multilevel"/>
    <w:tmpl w:val="9EA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F7D76"/>
    <w:multiLevelType w:val="multilevel"/>
    <w:tmpl w:val="D55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C07D5"/>
    <w:multiLevelType w:val="hybridMultilevel"/>
    <w:tmpl w:val="6AFC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3096">
    <w:abstractNumId w:val="3"/>
  </w:num>
  <w:num w:numId="2" w16cid:durableId="2049138028">
    <w:abstractNumId w:val="2"/>
  </w:num>
  <w:num w:numId="3" w16cid:durableId="1058749262">
    <w:abstractNumId w:val="0"/>
  </w:num>
  <w:num w:numId="4" w16cid:durableId="173423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CA"/>
    <w:rsid w:val="00003B73"/>
    <w:rsid w:val="000113CA"/>
    <w:rsid w:val="001C7EF3"/>
    <w:rsid w:val="00293BCB"/>
    <w:rsid w:val="00447EDD"/>
    <w:rsid w:val="00591DE2"/>
    <w:rsid w:val="005C27DE"/>
    <w:rsid w:val="009E01DE"/>
    <w:rsid w:val="00D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AE4A"/>
  <w15:chartTrackingRefBased/>
  <w15:docId w15:val="{7F35F8C8-FEDF-CC4A-A85B-D8454A5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Parks</dc:creator>
  <cp:keywords/>
  <dc:description/>
  <cp:lastModifiedBy>Kelley Parks</cp:lastModifiedBy>
  <cp:revision>3</cp:revision>
  <dcterms:created xsi:type="dcterms:W3CDTF">2026-03-25T15:23:00Z</dcterms:created>
  <dcterms:modified xsi:type="dcterms:W3CDTF">2026-04-03T16:05:00Z</dcterms:modified>
</cp:coreProperties>
</file>