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A49D9" w:rsidR="00C215B0" w:rsidP="038DE789" w:rsidRDefault="00C215B0" w14:paraId="7713C4B4" w14:textId="7D0C7B54">
      <w:pPr>
        <w:rPr>
          <w:rFonts w:cs="Calibri" w:cstheme="minorAscii"/>
          <w:b w:val="1"/>
          <w:bCs w:val="1"/>
          <w:sz w:val="22"/>
          <w:szCs w:val="22"/>
        </w:rPr>
      </w:pPr>
      <w:r w:rsidRPr="038DE789" w:rsidR="00CB7869">
        <w:rPr>
          <w:rFonts w:cs="Calibri" w:cstheme="minorAscii"/>
          <w:b w:val="1"/>
          <w:bCs w:val="1"/>
          <w:sz w:val="22"/>
          <w:szCs w:val="22"/>
        </w:rPr>
        <w:t>2022 GoWest/</w:t>
      </w:r>
      <w:proofErr w:type="spellStart"/>
      <w:r w:rsidRPr="038DE789" w:rsidR="00CB7869">
        <w:rPr>
          <w:rFonts w:cs="Calibri" w:cstheme="minorAscii"/>
          <w:b w:val="1"/>
          <w:bCs w:val="1"/>
          <w:sz w:val="22"/>
          <w:szCs w:val="22"/>
        </w:rPr>
        <w:t>ECONorthwest</w:t>
      </w:r>
      <w:proofErr w:type="spellEnd"/>
      <w:r w:rsidRPr="038DE789" w:rsidR="00CB7869">
        <w:rPr>
          <w:rFonts w:cs="Calibri" w:cstheme="minorAscii"/>
          <w:b w:val="1"/>
          <w:bCs w:val="1"/>
          <w:sz w:val="22"/>
          <w:szCs w:val="22"/>
        </w:rPr>
        <w:t xml:space="preserve"> Social Media Posts</w:t>
      </w:r>
    </w:p>
    <w:p w:rsidR="00CB7869" w:rsidP="00CB7869" w:rsidRDefault="00CB7869" w14:paraId="4995B00E" w14:textId="77777777">
      <w:pPr>
        <w:rPr>
          <w:rFonts w:cstheme="minorHAnsi"/>
          <w:sz w:val="22"/>
          <w:szCs w:val="22"/>
        </w:rPr>
      </w:pPr>
    </w:p>
    <w:p w:rsidR="002B681C" w:rsidP="002B681C" w:rsidRDefault="002B681C" w14:paraId="4762E166" w14:textId="77777777">
      <w:pPr>
        <w:rPr>
          <w:rFonts w:cstheme="minorHAnsi"/>
          <w:b/>
          <w:bCs/>
          <w:sz w:val="28"/>
          <w:szCs w:val="28"/>
        </w:rPr>
      </w:pPr>
    </w:p>
    <w:p w:rsidRPr="000327EB" w:rsidR="00C215B0" w:rsidP="00C215B0" w:rsidRDefault="00C215B0" w14:paraId="3C4AB4C9" w14:textId="77777777">
      <w:pPr>
        <w:rPr>
          <w:rFonts w:cstheme="minorHAnsi"/>
          <w:b/>
          <w:bCs/>
          <w:sz w:val="28"/>
          <w:szCs w:val="28"/>
        </w:rPr>
      </w:pPr>
      <w:r w:rsidRPr="000327EB">
        <w:rPr>
          <w:rFonts w:cstheme="minorHAnsi"/>
          <w:b/>
          <w:bCs/>
          <w:sz w:val="28"/>
          <w:szCs w:val="28"/>
        </w:rPr>
        <w:t>WASHINGTON</w:t>
      </w:r>
    </w:p>
    <w:p w:rsidR="00C215B0" w:rsidP="00C215B0" w:rsidRDefault="00C215B0" w14:paraId="190667A7" w14:textId="77777777">
      <w:pPr>
        <w:rPr>
          <w:rFonts w:cstheme="minorHAnsi"/>
          <w:sz w:val="22"/>
          <w:szCs w:val="22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255"/>
        <w:gridCol w:w="2790"/>
        <w:gridCol w:w="5400"/>
      </w:tblGrid>
      <w:tr w:rsidRPr="00AF0DF2" w:rsidR="00C215B0" w:rsidTr="0511B6B3" w14:paraId="43166889" w14:textId="77777777">
        <w:trPr>
          <w:trHeight w:val="371"/>
        </w:trPr>
        <w:tc>
          <w:tcPr>
            <w:tcW w:w="1255" w:type="dxa"/>
            <w:tcMar/>
          </w:tcPr>
          <w:p w:rsidRPr="00AF0DF2" w:rsidR="00C215B0" w:rsidP="00535798" w:rsidRDefault="00C215B0" w14:paraId="25C322F9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AF0DF2">
              <w:rPr>
                <w:rFonts w:cstheme="minorHAnsi"/>
                <w:b/>
                <w:bCs/>
                <w:sz w:val="22"/>
                <w:szCs w:val="22"/>
              </w:rPr>
              <w:t>Platform(s)</w:t>
            </w:r>
          </w:p>
          <w:p w:rsidRPr="00AF0DF2" w:rsidR="00C215B0" w:rsidP="00535798" w:rsidRDefault="00C215B0" w14:paraId="4A2171DD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  <w:tcMar/>
          </w:tcPr>
          <w:p w:rsidRPr="00AF0DF2" w:rsidR="00C215B0" w:rsidP="00535798" w:rsidRDefault="00C215B0" w14:paraId="001A0919" w14:textId="7777777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0DF2">
              <w:rPr>
                <w:rFonts w:cstheme="minorHAnsi"/>
                <w:b/>
                <w:bCs/>
                <w:sz w:val="22"/>
                <w:szCs w:val="22"/>
              </w:rPr>
              <w:t>Message</w:t>
            </w:r>
          </w:p>
          <w:p w:rsidRPr="00AF0DF2" w:rsidR="00C215B0" w:rsidP="00535798" w:rsidRDefault="00C215B0" w14:paraId="01DBC772" w14:textId="7777777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00" w:type="dxa"/>
            <w:tcMar/>
          </w:tcPr>
          <w:p w:rsidRPr="00AF0DF2" w:rsidR="00C215B0" w:rsidP="00535798" w:rsidRDefault="00C215B0" w14:paraId="677F1F34" w14:textId="7777777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0DF2">
              <w:rPr>
                <w:rFonts w:cstheme="minorHAnsi"/>
                <w:b/>
                <w:bCs/>
                <w:sz w:val="22"/>
                <w:szCs w:val="22"/>
              </w:rPr>
              <w:t>Visual</w:t>
            </w:r>
          </w:p>
          <w:p w:rsidRPr="00AF0DF2" w:rsidR="00C215B0" w:rsidP="00535798" w:rsidRDefault="00C215B0" w14:paraId="12DCFE59" w14:textId="7777777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Pr="00AF0DF2" w:rsidR="00C215B0" w:rsidTr="0511B6B3" w14:paraId="7D241AC3" w14:textId="77777777">
        <w:trPr>
          <w:trHeight w:val="492"/>
        </w:trPr>
        <w:tc>
          <w:tcPr>
            <w:tcW w:w="1255" w:type="dxa"/>
            <w:tcMar/>
          </w:tcPr>
          <w:p w:rsidRPr="00CA4E34" w:rsidR="00C215B0" w:rsidP="00535798" w:rsidRDefault="00C215B0" w14:paraId="4DB51F31" w14:textId="77777777">
            <w:pPr>
              <w:rPr>
                <w:rFonts w:cstheme="minorHAnsi"/>
                <w:sz w:val="22"/>
                <w:szCs w:val="22"/>
                <w:highlight w:val="yellow"/>
              </w:rPr>
            </w:pPr>
            <w:r w:rsidRPr="00CA4E34">
              <w:rPr>
                <w:rFonts w:cstheme="minorHAnsi"/>
                <w:sz w:val="22"/>
                <w:szCs w:val="22"/>
                <w:highlight w:val="yellow"/>
              </w:rPr>
              <w:t>Facebook</w:t>
            </w:r>
          </w:p>
        </w:tc>
        <w:tc>
          <w:tcPr>
            <w:tcW w:w="2790" w:type="dxa"/>
            <w:tcMar/>
          </w:tcPr>
          <w:p w:rsidR="00C215B0" w:rsidP="00535798" w:rsidRDefault="00C215B0" w14:paraId="387A8952" w14:textId="7777777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It’s no surprise that 58% of Washingtonians belong to a credit union. Members receive direct benefits, like lower loan interest rates, higher savings interest rates and reduced fees, totaling $424 million returned to members in direct benefits.</w:t>
            </w:r>
          </w:p>
          <w:p w:rsidRPr="00AF0DF2" w:rsidR="00C215B0" w:rsidP="289CBFE2" w:rsidRDefault="00C215B0" w14:paraId="4FF2E58E" w14:textId="1F6CDC38">
            <w:pPr>
              <w:pStyle w:val="Normal"/>
              <w:jc w:val="center"/>
              <w:rPr>
                <w:rFonts w:cs="Calibri" w:cstheme="minorAscii"/>
                <w:sz w:val="22"/>
                <w:szCs w:val="22"/>
              </w:rPr>
            </w:pPr>
            <w:r w:rsidRPr="289CBFE2" w:rsidR="00C215B0">
              <w:rPr>
                <w:rFonts w:cs="Calibri" w:cstheme="minorAscii"/>
                <w:sz w:val="22"/>
                <w:szCs w:val="22"/>
              </w:rPr>
              <w:t xml:space="preserve">That’s the </w:t>
            </w:r>
            <w:r w:rsidRPr="289CBFE2" w:rsidR="04A1A6A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#CreditUnionDifference</w:t>
            </w:r>
            <w:r w:rsidRPr="289CBFE2" w:rsidR="00C215B0">
              <w:rPr>
                <w:rFonts w:cs="Calibri" w:cstheme="minorAscii"/>
                <w:sz w:val="22"/>
                <w:szCs w:val="22"/>
              </w:rPr>
              <w:t>!</w:t>
            </w:r>
          </w:p>
        </w:tc>
        <w:tc>
          <w:tcPr>
            <w:tcW w:w="5400" w:type="dxa"/>
            <w:tcMar/>
          </w:tcPr>
          <w:p w:rsidRPr="00AF0DF2" w:rsidR="00C215B0" w:rsidP="038DE789" w:rsidRDefault="00C215B0" w14:paraId="345D5F77" w14:textId="05329791">
            <w:pPr>
              <w:pStyle w:val="Normal"/>
              <w:jc w:val="center"/>
            </w:pPr>
            <w:r w:rsidR="7323FF08">
              <w:drawing>
                <wp:inline wp14:editId="038DE789" wp14:anchorId="725876F7">
                  <wp:extent cx="2857500" cy="2857500"/>
                  <wp:effectExtent l="0" t="0" r="0" b="0"/>
                  <wp:docPr id="13617793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17a19cee009419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C215B0" w:rsidTr="0511B6B3" w14:paraId="372A1366" w14:textId="77777777">
        <w:trPr>
          <w:trHeight w:val="516"/>
        </w:trPr>
        <w:tc>
          <w:tcPr>
            <w:tcW w:w="1255" w:type="dxa"/>
            <w:tcMar/>
          </w:tcPr>
          <w:p w:rsidRPr="00CA4E34" w:rsidR="00C215B0" w:rsidP="00535798" w:rsidRDefault="00C215B0" w14:paraId="6D23B66E" w14:textId="77777777">
            <w:pPr>
              <w:rPr>
                <w:rFonts w:cstheme="minorHAnsi"/>
                <w:sz w:val="22"/>
                <w:szCs w:val="22"/>
                <w:highlight w:val="yellow"/>
              </w:rPr>
            </w:pPr>
            <w:r w:rsidRPr="00CA4E34">
              <w:rPr>
                <w:rFonts w:cstheme="minorHAnsi"/>
                <w:sz w:val="22"/>
                <w:szCs w:val="22"/>
                <w:highlight w:val="yellow"/>
              </w:rPr>
              <w:t>Facebook</w:t>
            </w:r>
          </w:p>
        </w:tc>
        <w:tc>
          <w:tcPr>
            <w:tcW w:w="2790" w:type="dxa"/>
            <w:tcMar/>
          </w:tcPr>
          <w:p w:rsidRPr="00AF0DF2" w:rsidR="00C215B0" w:rsidP="289CBFE2" w:rsidRDefault="00C215B0" w14:paraId="0E1A8317" w14:textId="679A5138">
            <w:pPr>
              <w:rPr>
                <w:rFonts w:cs="Calibri" w:cstheme="minorAscii"/>
                <w:sz w:val="22"/>
                <w:szCs w:val="22"/>
              </w:rPr>
            </w:pPr>
            <w:r w:rsidRPr="0511B6B3" w:rsidR="00C215B0">
              <w:rPr>
                <w:rFonts w:cs="Calibri" w:cstheme="minorAscii"/>
                <w:sz w:val="22"/>
                <w:szCs w:val="22"/>
              </w:rPr>
              <w:t xml:space="preserve">“People Helping People” is the credit union mission. </w:t>
            </w:r>
            <w:r w:rsidRPr="0511B6B3" w:rsidR="00C215B0">
              <w:rPr>
                <w:sz w:val="22"/>
                <w:szCs w:val="22"/>
              </w:rPr>
              <w:t xml:space="preserve">Credit union jobs have a positive ripple effect in </w:t>
            </w:r>
            <w:r w:rsidRPr="0511B6B3" w:rsidR="00C215B0">
              <w:rPr>
                <w:sz w:val="22"/>
                <w:szCs w:val="22"/>
              </w:rPr>
              <w:t>the state</w:t>
            </w:r>
            <w:r w:rsidRPr="0511B6B3" w:rsidR="00C215B0">
              <w:rPr>
                <w:sz w:val="22"/>
                <w:szCs w:val="22"/>
              </w:rPr>
              <w:t xml:space="preserve"> by supporting additional jobs. </w:t>
            </w:r>
            <w:r w:rsidRPr="0511B6B3" w:rsidR="00C215B0">
              <w:rPr>
                <w:sz w:val="22"/>
                <w:szCs w:val="22"/>
              </w:rPr>
              <w:t>Washington</w:t>
            </w:r>
            <w:r w:rsidRPr="0511B6B3" w:rsidR="00C215B0">
              <w:rPr>
                <w:sz w:val="22"/>
                <w:szCs w:val="22"/>
              </w:rPr>
              <w:t xml:space="preserve"> credit unions account for </w:t>
            </w:r>
            <w:r w:rsidRPr="0511B6B3" w:rsidR="00C215B0">
              <w:rPr>
                <w:sz w:val="22"/>
                <w:szCs w:val="22"/>
              </w:rPr>
              <w:t>1</w:t>
            </w:r>
            <w:r w:rsidRPr="0511B6B3" w:rsidR="72A0B3D9">
              <w:rPr>
                <w:sz w:val="22"/>
                <w:szCs w:val="22"/>
              </w:rPr>
              <w:t>2,000</w:t>
            </w:r>
            <w:r w:rsidRPr="0511B6B3" w:rsidR="00C215B0">
              <w:rPr>
                <w:sz w:val="22"/>
                <w:szCs w:val="22"/>
              </w:rPr>
              <w:t xml:space="preserve"> jobs, and in turn, credit union operations support a</w:t>
            </w:r>
            <w:r w:rsidRPr="0511B6B3" w:rsidR="0FBA7A50">
              <w:rPr>
                <w:sz w:val="22"/>
                <w:szCs w:val="22"/>
              </w:rPr>
              <w:t xml:space="preserve"> total of 32,000</w:t>
            </w:r>
            <w:r w:rsidRPr="0511B6B3" w:rsidR="3063777C">
              <w:rPr>
                <w:sz w:val="22"/>
                <w:szCs w:val="22"/>
              </w:rPr>
              <w:t xml:space="preserve"> </w:t>
            </w:r>
            <w:r w:rsidRPr="0511B6B3" w:rsidR="00C215B0">
              <w:rPr>
                <w:sz w:val="22"/>
                <w:szCs w:val="22"/>
              </w:rPr>
              <w:t>jobs in the state.</w:t>
            </w:r>
          </w:p>
        </w:tc>
        <w:tc>
          <w:tcPr>
            <w:tcW w:w="5400" w:type="dxa"/>
            <w:tcMar/>
          </w:tcPr>
          <w:p w:rsidRPr="00AF0DF2" w:rsidR="00C215B0" w:rsidP="038DE789" w:rsidRDefault="00C215B0" w14:paraId="2A23B6D7" w14:textId="2B2B35D2">
            <w:pPr>
              <w:pStyle w:val="Normal"/>
              <w:jc w:val="center"/>
            </w:pPr>
            <w:r w:rsidR="03A859B7">
              <w:drawing>
                <wp:inline wp14:editId="4D461622" wp14:anchorId="4F28CF0C">
                  <wp:extent cx="2743200" cy="2743200"/>
                  <wp:effectExtent l="0" t="0" r="0" b="0"/>
                  <wp:docPr id="14101759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dd2e0269a0a47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C215B0" w:rsidTr="0511B6B3" w14:paraId="68BE5C1A" w14:textId="77777777">
        <w:trPr>
          <w:trHeight w:val="492"/>
        </w:trPr>
        <w:tc>
          <w:tcPr>
            <w:tcW w:w="1255" w:type="dxa"/>
            <w:tcMar/>
          </w:tcPr>
          <w:p w:rsidRPr="00CA4E34" w:rsidR="00C215B0" w:rsidP="00535798" w:rsidRDefault="00C215B0" w14:paraId="6436F9DB" w14:textId="77777777">
            <w:pPr>
              <w:rPr>
                <w:rFonts w:cstheme="minorHAnsi"/>
                <w:sz w:val="22"/>
                <w:szCs w:val="22"/>
                <w:highlight w:val="green"/>
              </w:rPr>
            </w:pPr>
            <w:r w:rsidRPr="00CA4E34">
              <w:rPr>
                <w:rFonts w:cstheme="minorHAnsi"/>
                <w:sz w:val="22"/>
                <w:szCs w:val="22"/>
                <w:highlight w:val="green"/>
              </w:rPr>
              <w:t>Twitter</w:t>
            </w:r>
          </w:p>
        </w:tc>
        <w:tc>
          <w:tcPr>
            <w:tcW w:w="2790" w:type="dxa"/>
            <w:tcMar/>
          </w:tcPr>
          <w:p w:rsidR="00C215B0" w:rsidP="00535798" w:rsidRDefault="00C215B0" w14:paraId="2C1C438A" w14:textId="77777777">
            <w:pPr>
              <w:jc w:val="center"/>
              <w:rPr>
                <w:rFonts w:cstheme="minorHAnsi"/>
                <w:sz w:val="22"/>
                <w:szCs w:val="22"/>
              </w:rPr>
            </w:pPr>
            <w:r w:rsidRPr="289CBFE2" w:rsidR="00C215B0">
              <w:rPr>
                <w:rFonts w:cs="Calibri" w:cstheme="minorAscii"/>
                <w:sz w:val="22"/>
                <w:szCs w:val="22"/>
              </w:rPr>
              <w:t xml:space="preserve">Fact: 58% of Washingtonians belong to a credit union. That’s 4.51 million people who received $424 million in direct benefits last year! </w:t>
            </w:r>
          </w:p>
          <w:p w:rsidRPr="00AF0DF2" w:rsidR="00C215B0" w:rsidP="289CBFE2" w:rsidRDefault="00C215B0" w14:paraId="5357DE12" w14:textId="2B4A228F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289CBFE2" w:rsidR="7CA7E8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#CreditUnionDifference</w:t>
            </w:r>
          </w:p>
        </w:tc>
        <w:tc>
          <w:tcPr>
            <w:tcW w:w="5400" w:type="dxa"/>
            <w:tcMar/>
          </w:tcPr>
          <w:p w:rsidR="00C215B0" w:rsidP="00535798" w:rsidRDefault="00C215B0" w14:paraId="6CEF49AE" w14:textId="77777777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:rsidRPr="00AF0DF2" w:rsidR="00C215B0" w:rsidP="038DE789" w:rsidRDefault="00C215B0" w14:paraId="32EA7CB1" w14:textId="62C0CBB3">
            <w:pPr>
              <w:pStyle w:val="Normal"/>
              <w:jc w:val="center"/>
            </w:pPr>
            <w:r w:rsidR="13C6EAAC">
              <w:drawing>
                <wp:inline wp14:editId="6C485847" wp14:anchorId="5DDF0258">
                  <wp:extent cx="2857500" cy="1609725"/>
                  <wp:effectExtent l="0" t="0" r="0" b="0"/>
                  <wp:docPr id="3047405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3212e61a025436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C215B0" w:rsidTr="0511B6B3" w14:paraId="4C0C945B" w14:textId="77777777">
        <w:trPr>
          <w:trHeight w:val="492"/>
        </w:trPr>
        <w:tc>
          <w:tcPr>
            <w:tcW w:w="1255" w:type="dxa"/>
            <w:tcMar/>
          </w:tcPr>
          <w:p w:rsidRPr="00CA4E34" w:rsidR="00C215B0" w:rsidP="00535798" w:rsidRDefault="00C215B0" w14:paraId="69E04E6C" w14:textId="77777777">
            <w:pPr>
              <w:rPr>
                <w:rFonts w:cstheme="minorHAnsi"/>
                <w:sz w:val="22"/>
                <w:szCs w:val="22"/>
                <w:highlight w:val="green"/>
              </w:rPr>
            </w:pPr>
            <w:r w:rsidRPr="00CA4E34">
              <w:rPr>
                <w:rFonts w:cstheme="minorHAnsi"/>
                <w:sz w:val="22"/>
                <w:szCs w:val="22"/>
                <w:highlight w:val="green"/>
              </w:rPr>
              <w:t>Twitter</w:t>
            </w:r>
          </w:p>
        </w:tc>
        <w:tc>
          <w:tcPr>
            <w:tcW w:w="2790" w:type="dxa"/>
            <w:tcMar/>
          </w:tcPr>
          <w:p w:rsidRPr="00AF0DF2" w:rsidR="00C215B0" w:rsidP="038DE789" w:rsidRDefault="00C215B0" w14:paraId="192F3299" w14:textId="51DECEFF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038DE789" w:rsidR="19DE31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Washington credit unions make a positive impact on Washington’s economy. The state’s 4.5 million credit union members received $424 million in direct member benefits which contributes to an economic ripple effect. #CreditUnionDifference</w:t>
            </w:r>
          </w:p>
          <w:p w:rsidRPr="00AF0DF2" w:rsidR="00C215B0" w:rsidP="038DE789" w:rsidRDefault="00C215B0" w14:paraId="5D2D8489" w14:textId="3A396939">
            <w:pPr>
              <w:pStyle w:val="Normal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00" w:type="dxa"/>
            <w:tcMar/>
          </w:tcPr>
          <w:p w:rsidR="00C215B0" w:rsidP="00535798" w:rsidRDefault="00C215B0" w14:paraId="36426CEA" w14:textId="77777777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:rsidRPr="00AF0DF2" w:rsidR="00C215B0" w:rsidP="038DE789" w:rsidRDefault="00C215B0" w14:paraId="2D590B20" w14:textId="2B5F262A">
            <w:pPr>
              <w:pStyle w:val="Normal"/>
              <w:jc w:val="center"/>
            </w:pPr>
            <w:r w:rsidR="19DE31EE">
              <w:drawing>
                <wp:inline wp14:editId="68014D0D" wp14:anchorId="4978FCED">
                  <wp:extent cx="2743200" cy="1542553"/>
                  <wp:effectExtent l="0" t="0" r="0" b="0"/>
                  <wp:docPr id="6606523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7eae885178471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C215B0" w:rsidTr="0511B6B3" w14:paraId="3FD76A4A" w14:textId="77777777">
        <w:trPr>
          <w:trHeight w:val="492"/>
        </w:trPr>
        <w:tc>
          <w:tcPr>
            <w:tcW w:w="1255" w:type="dxa"/>
            <w:tcMar/>
          </w:tcPr>
          <w:p w:rsidRPr="00CA4E34" w:rsidR="00C215B0" w:rsidP="00535798" w:rsidRDefault="00C215B0" w14:paraId="19A436B6" w14:textId="77777777">
            <w:pPr>
              <w:rPr>
                <w:rFonts w:cstheme="minorHAnsi"/>
                <w:sz w:val="22"/>
                <w:szCs w:val="22"/>
                <w:highlight w:val="green"/>
              </w:rPr>
            </w:pPr>
            <w:r w:rsidRPr="00CA4E34">
              <w:rPr>
                <w:rFonts w:cstheme="minorHAnsi"/>
                <w:sz w:val="22"/>
                <w:szCs w:val="22"/>
                <w:highlight w:val="green"/>
              </w:rPr>
              <w:lastRenderedPageBreak/>
              <w:t>Twitter</w:t>
            </w:r>
          </w:p>
        </w:tc>
        <w:tc>
          <w:tcPr>
            <w:tcW w:w="2790" w:type="dxa"/>
            <w:tcMar/>
          </w:tcPr>
          <w:p w:rsidRPr="00AF0DF2" w:rsidR="00C215B0" w:rsidP="289CBFE2" w:rsidRDefault="00C215B0" w14:paraId="4BD39AD0" w14:textId="4AF1F45C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038DE789" w:rsidR="00C215B0">
              <w:rPr>
                <w:rFonts w:cs="Calibri" w:cstheme="minorAscii"/>
                <w:sz w:val="22"/>
                <w:szCs w:val="22"/>
              </w:rPr>
              <w:t>Washington credit unions give back to our communities</w:t>
            </w:r>
            <w:r w:rsidRPr="038DE789" w:rsidR="71EBC378">
              <w:rPr>
                <w:rFonts w:cs="Calibri" w:cstheme="minorAscii"/>
                <w:sz w:val="22"/>
                <w:szCs w:val="22"/>
              </w:rPr>
              <w:t>!</w:t>
            </w:r>
            <w:r w:rsidRPr="038DE789" w:rsidR="00C215B0">
              <w:rPr>
                <w:rFonts w:cs="Calibri" w:cstheme="minorAscii"/>
                <w:sz w:val="22"/>
                <w:szCs w:val="22"/>
              </w:rPr>
              <w:t xml:space="preserve"> Last year Washington credit unions </w:t>
            </w:r>
            <w:r w:rsidRPr="038DE789" w:rsidR="60227FB6">
              <w:rPr>
                <w:rFonts w:cs="Calibri" w:cstheme="minorAscii"/>
                <w:sz w:val="22"/>
                <w:szCs w:val="22"/>
              </w:rPr>
              <w:t xml:space="preserve">volunteered </w:t>
            </w:r>
            <w:r w:rsidRPr="038DE789" w:rsidR="00C215B0">
              <w:rPr>
                <w:rFonts w:cs="Calibri" w:cstheme="minorAscii"/>
                <w:sz w:val="22"/>
                <w:szCs w:val="22"/>
              </w:rPr>
              <w:t xml:space="preserve">more than </w:t>
            </w:r>
            <w:r w:rsidRPr="038DE789" w:rsidR="6B022A6D">
              <w:rPr>
                <w:rFonts w:cs="Calibri" w:cstheme="minorAscii"/>
                <w:sz w:val="22"/>
                <w:szCs w:val="22"/>
              </w:rPr>
              <w:t xml:space="preserve">37,000 hours with nonprofits in </w:t>
            </w:r>
            <w:r w:rsidRPr="038DE789" w:rsidR="00C215B0">
              <w:rPr>
                <w:rFonts w:cs="Calibri" w:cstheme="minorAscii"/>
                <w:sz w:val="22"/>
                <w:szCs w:val="22"/>
              </w:rPr>
              <w:t xml:space="preserve">our communities. </w:t>
            </w:r>
            <w:r w:rsidRPr="038DE789" w:rsidR="69F8574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#CreditUnionDifference</w:t>
            </w:r>
          </w:p>
        </w:tc>
        <w:tc>
          <w:tcPr>
            <w:tcW w:w="5400" w:type="dxa"/>
            <w:tcMar/>
          </w:tcPr>
          <w:p w:rsidR="00C215B0" w:rsidP="00535798" w:rsidRDefault="00C215B0" w14:paraId="0FE70E55" w14:textId="77777777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:rsidRPr="00AF0DF2" w:rsidR="00C215B0" w:rsidP="038DE789" w:rsidRDefault="00C215B0" w14:paraId="2E1D9484" w14:textId="36E6CFAD">
            <w:pPr>
              <w:pStyle w:val="Normal"/>
              <w:jc w:val="center"/>
            </w:pPr>
            <w:r w:rsidR="0A0EF01B">
              <w:drawing>
                <wp:inline wp14:editId="12280189" wp14:anchorId="387E1EC6">
                  <wp:extent cx="2857500" cy="1609725"/>
                  <wp:effectExtent l="0" t="0" r="0" b="0"/>
                  <wp:docPr id="8751055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763b7c1adc492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C215B0" w:rsidTr="0511B6B3" w14:paraId="5977F453" w14:textId="77777777">
        <w:trPr>
          <w:trHeight w:val="516"/>
        </w:trPr>
        <w:tc>
          <w:tcPr>
            <w:tcW w:w="1255" w:type="dxa"/>
            <w:tcMar/>
          </w:tcPr>
          <w:p w:rsidRPr="00CA4E34" w:rsidR="00C215B0" w:rsidP="00535798" w:rsidRDefault="00C215B0" w14:paraId="461566A9" w14:textId="77777777">
            <w:pPr>
              <w:rPr>
                <w:rFonts w:cstheme="minorHAnsi"/>
                <w:sz w:val="22"/>
                <w:szCs w:val="22"/>
                <w:highlight w:val="green"/>
              </w:rPr>
            </w:pPr>
            <w:r w:rsidRPr="00CA4E34">
              <w:rPr>
                <w:rFonts w:cstheme="minorHAnsi"/>
                <w:sz w:val="22"/>
                <w:szCs w:val="22"/>
                <w:highlight w:val="green"/>
              </w:rPr>
              <w:t>Twitter</w:t>
            </w:r>
          </w:p>
        </w:tc>
        <w:tc>
          <w:tcPr>
            <w:tcW w:w="2790" w:type="dxa"/>
            <w:tcMar/>
          </w:tcPr>
          <w:p w:rsidRPr="00AF0DF2" w:rsidR="00C215B0" w:rsidP="289CBFE2" w:rsidRDefault="00C215B0" w14:paraId="3E1029B3" w14:textId="3B572EC5">
            <w:pPr>
              <w:pStyle w:val="Normal"/>
              <w:jc w:val="center"/>
              <w:rPr>
                <w:rFonts w:cs="Calibri" w:cstheme="minorAscii"/>
                <w:sz w:val="22"/>
                <w:szCs w:val="22"/>
              </w:rPr>
            </w:pPr>
            <w:r w:rsidRPr="0511B6B3" w:rsidR="00C215B0">
              <w:rPr>
                <w:sz w:val="22"/>
                <w:szCs w:val="22"/>
              </w:rPr>
              <w:t>Washington</w:t>
            </w:r>
            <w:r w:rsidRPr="0511B6B3" w:rsidR="00C215B0">
              <w:rPr>
                <w:sz w:val="22"/>
                <w:szCs w:val="22"/>
              </w:rPr>
              <w:t xml:space="preserve"> credit unions account for </w:t>
            </w:r>
            <w:r w:rsidRPr="0511B6B3" w:rsidR="00C215B0">
              <w:rPr>
                <w:sz w:val="22"/>
                <w:szCs w:val="22"/>
              </w:rPr>
              <w:t>1</w:t>
            </w:r>
            <w:r w:rsidRPr="0511B6B3" w:rsidR="52D4F57A">
              <w:rPr>
                <w:sz w:val="22"/>
                <w:szCs w:val="22"/>
              </w:rPr>
              <w:t>2,000</w:t>
            </w:r>
            <w:r w:rsidRPr="0511B6B3" w:rsidR="00C215B0">
              <w:rPr>
                <w:sz w:val="22"/>
                <w:szCs w:val="22"/>
              </w:rPr>
              <w:t xml:space="preserve"> jobs, </w:t>
            </w:r>
            <w:r w:rsidRPr="0511B6B3" w:rsidR="00C215B0">
              <w:rPr>
                <w:sz w:val="22"/>
                <w:szCs w:val="22"/>
              </w:rPr>
              <w:t>impacting our state’s economy. In turn</w:t>
            </w:r>
            <w:r w:rsidRPr="0511B6B3" w:rsidR="00C215B0">
              <w:rPr>
                <w:sz w:val="22"/>
                <w:szCs w:val="22"/>
              </w:rPr>
              <w:t>, credit union operations support</w:t>
            </w:r>
            <w:r w:rsidRPr="0511B6B3" w:rsidR="35DB013D">
              <w:rPr>
                <w:sz w:val="22"/>
                <w:szCs w:val="22"/>
              </w:rPr>
              <w:t xml:space="preserve"> </w:t>
            </w:r>
            <w:r w:rsidRPr="0511B6B3" w:rsidR="35DB013D">
              <w:rPr>
                <w:sz w:val="22"/>
                <w:szCs w:val="22"/>
              </w:rPr>
              <w:t>a</w:t>
            </w:r>
            <w:r w:rsidRPr="0511B6B3" w:rsidR="00C215B0">
              <w:rPr>
                <w:sz w:val="22"/>
                <w:szCs w:val="22"/>
              </w:rPr>
              <w:t xml:space="preserve"> </w:t>
            </w:r>
            <w:r w:rsidRPr="0511B6B3" w:rsidR="00C215B0">
              <w:rPr>
                <w:sz w:val="22"/>
                <w:szCs w:val="22"/>
              </w:rPr>
              <w:t>total</w:t>
            </w:r>
            <w:r w:rsidRPr="0511B6B3" w:rsidR="00C215B0">
              <w:rPr>
                <w:sz w:val="22"/>
                <w:szCs w:val="22"/>
              </w:rPr>
              <w:t xml:space="preserve"> of </w:t>
            </w:r>
            <w:r w:rsidRPr="0511B6B3" w:rsidR="00C215B0">
              <w:rPr>
                <w:sz w:val="22"/>
                <w:szCs w:val="22"/>
              </w:rPr>
              <w:t>3</w:t>
            </w:r>
            <w:r w:rsidRPr="0511B6B3" w:rsidR="5D022BF6">
              <w:rPr>
                <w:sz w:val="22"/>
                <w:szCs w:val="22"/>
              </w:rPr>
              <w:t>2,000</w:t>
            </w:r>
            <w:r w:rsidRPr="0511B6B3" w:rsidR="00C215B0">
              <w:rPr>
                <w:sz w:val="22"/>
                <w:szCs w:val="22"/>
              </w:rPr>
              <w:t xml:space="preserve"> jobs in the state.</w:t>
            </w:r>
            <w:r w:rsidRPr="0511B6B3" w:rsidR="00C215B0">
              <w:rPr>
                <w:sz w:val="22"/>
                <w:szCs w:val="22"/>
              </w:rPr>
              <w:t xml:space="preserve"> That’s the </w:t>
            </w:r>
            <w:r w:rsidRPr="0511B6B3" w:rsidR="4108E2F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#CreditUnionDifference</w:t>
            </w:r>
            <w:r w:rsidRPr="0511B6B3" w:rsidR="00C215B0">
              <w:rPr>
                <w:rFonts w:cs="Calibri" w:cstheme="minorAscii"/>
                <w:sz w:val="22"/>
                <w:szCs w:val="22"/>
              </w:rPr>
              <w:t>!</w:t>
            </w:r>
          </w:p>
        </w:tc>
        <w:tc>
          <w:tcPr>
            <w:tcW w:w="5400" w:type="dxa"/>
            <w:tcMar/>
          </w:tcPr>
          <w:p w:rsidR="00C215B0" w:rsidP="00535798" w:rsidRDefault="00C215B0" w14:paraId="0D1C9CBC" w14:textId="77777777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:rsidRPr="00AF0DF2" w:rsidR="00C215B0" w:rsidP="038DE789" w:rsidRDefault="00C215B0" w14:paraId="1DB59092" w14:textId="0492A7CB">
            <w:pPr>
              <w:pStyle w:val="Normal"/>
              <w:jc w:val="center"/>
            </w:pPr>
            <w:r w:rsidR="00F2241A">
              <w:drawing>
                <wp:inline wp14:editId="328EDD36" wp14:anchorId="59D92038">
                  <wp:extent cx="2743200" cy="1542553"/>
                  <wp:effectExtent l="0" t="0" r="0" b="0"/>
                  <wp:docPr id="5930381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46836ef0725410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DA1" w:rsidP="00C215B0" w:rsidRDefault="00000000" w14:paraId="2E04BDF1" w14:textId="77777777"/>
    <w:sectPr w:rsidR="00992DA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69"/>
    <w:rsid w:val="00083B22"/>
    <w:rsid w:val="002B681C"/>
    <w:rsid w:val="00491490"/>
    <w:rsid w:val="005B736D"/>
    <w:rsid w:val="00622297"/>
    <w:rsid w:val="008110B5"/>
    <w:rsid w:val="0083352F"/>
    <w:rsid w:val="00AF3582"/>
    <w:rsid w:val="00B040C2"/>
    <w:rsid w:val="00B34F10"/>
    <w:rsid w:val="00B87ADF"/>
    <w:rsid w:val="00C215B0"/>
    <w:rsid w:val="00CB7869"/>
    <w:rsid w:val="00CF2134"/>
    <w:rsid w:val="00F21721"/>
    <w:rsid w:val="00F2241A"/>
    <w:rsid w:val="00F80256"/>
    <w:rsid w:val="038DE789"/>
    <w:rsid w:val="03A859B7"/>
    <w:rsid w:val="04A1A6A1"/>
    <w:rsid w:val="0511B6B3"/>
    <w:rsid w:val="0A0EF01B"/>
    <w:rsid w:val="0FBA7A50"/>
    <w:rsid w:val="111188E4"/>
    <w:rsid w:val="11C6ADDC"/>
    <w:rsid w:val="13C6EAAC"/>
    <w:rsid w:val="14C26DE8"/>
    <w:rsid w:val="1906F9FA"/>
    <w:rsid w:val="19DE31EE"/>
    <w:rsid w:val="258F186B"/>
    <w:rsid w:val="28096D0F"/>
    <w:rsid w:val="289CBFE2"/>
    <w:rsid w:val="3063777C"/>
    <w:rsid w:val="35DB013D"/>
    <w:rsid w:val="366C75F0"/>
    <w:rsid w:val="3EC824EA"/>
    <w:rsid w:val="406484F9"/>
    <w:rsid w:val="4108E2FD"/>
    <w:rsid w:val="4113F03F"/>
    <w:rsid w:val="478331C3"/>
    <w:rsid w:val="52D4F57A"/>
    <w:rsid w:val="5D022BF6"/>
    <w:rsid w:val="60227FB6"/>
    <w:rsid w:val="69F8574A"/>
    <w:rsid w:val="6B022A6D"/>
    <w:rsid w:val="6C0C4086"/>
    <w:rsid w:val="71EBC378"/>
    <w:rsid w:val="72A0B3D9"/>
    <w:rsid w:val="7323FF08"/>
    <w:rsid w:val="76634A54"/>
    <w:rsid w:val="7CA7E854"/>
    <w:rsid w:val="7E70F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2A55A"/>
  <w15:chartTrackingRefBased/>
  <w15:docId w15:val="{E8DDB4D1-9220-4730-AC75-629F4FCF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B7869"/>
    <w:pPr>
      <w:spacing w:after="0" w:line="240" w:lineRule="auto"/>
    </w:pPr>
    <w:rPr>
      <w:rFonts w:asciiTheme="minorHAnsi" w:hAnsiTheme="minorHAnsi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7869"/>
    <w:pPr>
      <w:spacing w:after="0" w:line="240" w:lineRule="auto"/>
    </w:pPr>
    <w:rPr>
      <w:rFonts w:asciiTheme="minorHAnsi" w:hAnsiTheme="minorHAnsi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17a19cee0094193" /><Relationship Type="http://schemas.openxmlformats.org/officeDocument/2006/relationships/image" Target="/media/image.jpg" Id="Rddd2e0269a0a47e9" /><Relationship Type="http://schemas.openxmlformats.org/officeDocument/2006/relationships/image" Target="/media/image2.png" Id="Re3212e61a0254367" /><Relationship Type="http://schemas.openxmlformats.org/officeDocument/2006/relationships/image" Target="/media/image2.jpg" Id="Rac7eae885178471b" /><Relationship Type="http://schemas.openxmlformats.org/officeDocument/2006/relationships/image" Target="/media/image3.png" Id="R6e763b7c1adc492d" /><Relationship Type="http://schemas.openxmlformats.org/officeDocument/2006/relationships/image" Target="/media/image3.jpg" Id="R446836ef0725410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Patti Hazlett</dc:creator>
  <keywords/>
  <dc:description/>
  <lastModifiedBy>Lynn Heider</lastModifiedBy>
  <revision>6</revision>
  <dcterms:created xsi:type="dcterms:W3CDTF">2022-12-30T14:36:00.0000000Z</dcterms:created>
  <dcterms:modified xsi:type="dcterms:W3CDTF">2023-02-10T23:06:14.0256238Z</dcterms:modified>
</coreProperties>
</file>